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пороге XXI века туберкулез остается одной из самых распространенных инфекций в Мире, представляя угрозу для населения большинства стран, включая экономически развитые. В последние годы отмечается его практически повсеместный рост. Туберкулез становится слишком опасной инфекцией, унося гораздо больше человеческих жизней, чем любое другое инфекционное заболевание.</w:t>
      </w:r>
    </w:p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Микобактерия туберкулеза — </w:t>
      </w:r>
      <w:r w:rsidRPr="00F8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  устойчивым к воздействию различных химических и физических факторов микроорганизмом, может длительное время сохраняться во внешней среде.</w:t>
      </w:r>
    </w:p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Пути проникновения инфекции:</w:t>
      </w:r>
    </w:p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D5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101483AC" wp14:editId="155443D7">
            <wp:extent cx="95250" cy="95250"/>
            <wp:effectExtent l="0" t="0" r="0" b="0"/>
            <wp:docPr id="1" name="Рисунок 1" descr="http://p-72.ru/wp-content/uploads/2017/03/Flesky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-72.ru/wp-content/uploads/2017/03/Flesky-300x3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Воздушно-капельный: возбудитель попадает с капельками слизи и мокроты, которые выбрасываются больными при чихании, разговоре, кашле.</w:t>
      </w:r>
    </w:p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D5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E0C2556" wp14:editId="613DA329">
            <wp:extent cx="95250" cy="95250"/>
            <wp:effectExtent l="0" t="0" r="0" b="0"/>
            <wp:docPr id="2" name="Рисунок 2" descr="http://p-72.ru/wp-content/uploads/2017/03/Flesky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-72.ru/wp-content/uploads/2017/03/Flesky-300x3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употреблении в пищу молочных продуктов от больных туберкулезом животных.</w:t>
      </w:r>
    </w:p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D5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33015BDD" wp14:editId="3164A70C">
            <wp:extent cx="95250" cy="95250"/>
            <wp:effectExtent l="0" t="0" r="0" b="0"/>
            <wp:docPr id="3" name="Рисунок 3" descr="http://p-72.ru/wp-content/uploads/2017/03/Flesky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-72.ru/wp-content/uploads/2017/03/Flesky-300x3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кожу, миндалины.</w:t>
      </w:r>
    </w:p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D5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562DFE6E" wp14:editId="4E683BD8">
            <wp:extent cx="95250" cy="95250"/>
            <wp:effectExtent l="0" t="0" r="0" b="0"/>
            <wp:docPr id="4" name="Рисунок 4" descr="http://p-72.ru/wp-content/uploads/2017/03/Flesky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-72.ru/wp-content/uploads/2017/03/Flesky-300x3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Внутриутробное заражение плода у беременных женщин.</w:t>
      </w:r>
    </w:p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первичного заражения может не наступить никаких клинических проявлений болезни. Возбудители туберкулеза могут длительное время (годы, десятилетия) находиться в организме, не причиняя ему вреда.</w:t>
      </w:r>
    </w:p>
    <w:p w:rsidR="001D216F" w:rsidRPr="001D216F" w:rsidRDefault="00F822D5" w:rsidP="001D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22D5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 w:eastAsia="ru-RU"/>
        </w:rPr>
        <w:drawing>
          <wp:inline distT="0" distB="0" distL="0" distR="0" wp14:anchorId="58199051" wp14:editId="67C256C7">
            <wp:extent cx="4619625" cy="3228975"/>
            <wp:effectExtent l="0" t="0" r="9525" b="9525"/>
            <wp:docPr id="5" name="Рисунок 5" descr="http://p-72.ru/wp-content/uploads/2017/03/tb-300x210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-72.ru/wp-content/uploads/2017/03/tb-300x210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1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 w:type="page"/>
      </w:r>
    </w:p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22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Активизация туберкулёзного процесса может наступить:</w:t>
      </w:r>
    </w:p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22D5">
        <w:rPr>
          <w:rFonts w:ascii="Times New Roman" w:eastAsia="Times New Roman" w:hAnsi="Times New Roman" w:cs="Times New Roman"/>
          <w:i/>
          <w:iCs/>
          <w:noProof/>
          <w:sz w:val="32"/>
          <w:szCs w:val="32"/>
          <w:lang w:eastAsia="ru-RU"/>
        </w:rPr>
        <w:drawing>
          <wp:inline distT="0" distB="0" distL="0" distR="0" wp14:anchorId="10BD009A" wp14:editId="3DCCBC8F">
            <wp:extent cx="95250" cy="95250"/>
            <wp:effectExtent l="0" t="0" r="0" b="0"/>
            <wp:docPr id="23" name="Рисунок 23" descr="http://p-72.ru/wp-content/uploads/2017/03/Flesky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-72.ru/wp-content/uploads/2017/03/Flesky-300x3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2D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стрессовых ситуациях</w:t>
      </w:r>
    </w:p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22D5">
        <w:rPr>
          <w:rFonts w:ascii="Times New Roman" w:eastAsia="Times New Roman" w:hAnsi="Times New Roman" w:cs="Times New Roman"/>
          <w:i/>
          <w:iCs/>
          <w:noProof/>
          <w:sz w:val="32"/>
          <w:szCs w:val="32"/>
          <w:lang w:eastAsia="ru-RU"/>
        </w:rPr>
        <w:drawing>
          <wp:inline distT="0" distB="0" distL="0" distR="0" wp14:anchorId="726A7EA8" wp14:editId="7A89E285">
            <wp:extent cx="95250" cy="95250"/>
            <wp:effectExtent l="0" t="0" r="0" b="0"/>
            <wp:docPr id="24" name="Рисунок 24" descr="http://p-72.ru/wp-content/uploads/2017/03/Flesky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-72.ru/wp-content/uploads/2017/03/Flesky-300x3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2D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недостаточности питания</w:t>
      </w:r>
    </w:p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22D5">
        <w:rPr>
          <w:rFonts w:ascii="Times New Roman" w:eastAsia="Times New Roman" w:hAnsi="Times New Roman" w:cs="Times New Roman"/>
          <w:i/>
          <w:iCs/>
          <w:noProof/>
          <w:sz w:val="32"/>
          <w:szCs w:val="32"/>
          <w:lang w:eastAsia="ru-RU"/>
        </w:rPr>
        <w:drawing>
          <wp:inline distT="0" distB="0" distL="0" distR="0" wp14:anchorId="16C41350" wp14:editId="7B259570">
            <wp:extent cx="95250" cy="95250"/>
            <wp:effectExtent l="0" t="0" r="0" b="0"/>
            <wp:docPr id="25" name="Рисунок 25" descr="http://p-72.ru/wp-content/uploads/2017/03/Flesky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-72.ru/wp-content/uploads/2017/03/Flesky-300x3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2D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ухудшение социальных условий жизни</w:t>
      </w:r>
    </w:p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22D5">
        <w:rPr>
          <w:rFonts w:ascii="Times New Roman" w:eastAsia="Times New Roman" w:hAnsi="Times New Roman" w:cs="Times New Roman"/>
          <w:i/>
          <w:iCs/>
          <w:noProof/>
          <w:sz w:val="32"/>
          <w:szCs w:val="32"/>
          <w:lang w:eastAsia="ru-RU"/>
        </w:rPr>
        <w:drawing>
          <wp:inline distT="0" distB="0" distL="0" distR="0" wp14:anchorId="6BE2DE6C" wp14:editId="797BD56F">
            <wp:extent cx="95250" cy="95250"/>
            <wp:effectExtent l="0" t="0" r="0" b="0"/>
            <wp:docPr id="26" name="Рисунок 26" descr="http://p-72.ru/wp-content/uploads/2017/03/Flesky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-72.ru/wp-content/uploads/2017/03/Flesky-300x3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2D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старении</w:t>
      </w:r>
    </w:p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22D5">
        <w:rPr>
          <w:rFonts w:ascii="Times New Roman" w:eastAsia="Times New Roman" w:hAnsi="Times New Roman" w:cs="Times New Roman"/>
          <w:i/>
          <w:iCs/>
          <w:noProof/>
          <w:sz w:val="32"/>
          <w:szCs w:val="32"/>
          <w:lang w:eastAsia="ru-RU"/>
        </w:rPr>
        <w:drawing>
          <wp:inline distT="0" distB="0" distL="0" distR="0" wp14:anchorId="1EB7FB70" wp14:editId="1335B1C3">
            <wp:extent cx="95250" cy="95250"/>
            <wp:effectExtent l="0" t="0" r="0" b="0"/>
            <wp:docPr id="27" name="Рисунок 27" descr="http://p-72.ru/wp-content/uploads/2017/03/Flesky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-72.ru/wp-content/uploads/2017/03/Flesky-300x3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2D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алкоголизме</w:t>
      </w:r>
    </w:p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22D5">
        <w:rPr>
          <w:rFonts w:ascii="Times New Roman" w:eastAsia="Times New Roman" w:hAnsi="Times New Roman" w:cs="Times New Roman"/>
          <w:i/>
          <w:iCs/>
          <w:noProof/>
          <w:sz w:val="32"/>
          <w:szCs w:val="32"/>
          <w:lang w:eastAsia="ru-RU"/>
        </w:rPr>
        <w:drawing>
          <wp:inline distT="0" distB="0" distL="0" distR="0" wp14:anchorId="0DF1308D" wp14:editId="78E0593A">
            <wp:extent cx="95250" cy="95250"/>
            <wp:effectExtent l="0" t="0" r="0" b="0"/>
            <wp:docPr id="28" name="Рисунок 28" descr="http://p-72.ru/wp-content/uploads/2017/03/Flesky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-72.ru/wp-content/uploads/2017/03/Flesky-300x3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2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</w:t>
      </w:r>
      <w:proofErr w:type="spellStart"/>
      <w:r w:rsidRPr="00F822D5">
        <w:rPr>
          <w:rFonts w:ascii="Times New Roman" w:eastAsia="Times New Roman" w:hAnsi="Times New Roman" w:cs="Times New Roman"/>
          <w:sz w:val="32"/>
          <w:szCs w:val="32"/>
          <w:lang w:eastAsia="ru-RU"/>
        </w:rPr>
        <w:t>табакокурении</w:t>
      </w:r>
      <w:proofErr w:type="spellEnd"/>
    </w:p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22D5">
        <w:rPr>
          <w:rFonts w:ascii="Times New Roman" w:eastAsia="Times New Roman" w:hAnsi="Times New Roman" w:cs="Times New Roman"/>
          <w:i/>
          <w:iCs/>
          <w:noProof/>
          <w:sz w:val="32"/>
          <w:szCs w:val="32"/>
          <w:lang w:eastAsia="ru-RU"/>
        </w:rPr>
        <w:drawing>
          <wp:inline distT="0" distB="0" distL="0" distR="0" wp14:anchorId="51CBF543" wp14:editId="188CFA76">
            <wp:extent cx="95250" cy="95250"/>
            <wp:effectExtent l="0" t="0" r="0" b="0"/>
            <wp:docPr id="29" name="Рисунок 29" descr="http://p-72.ru/wp-content/uploads/2017/03/Flesky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-72.ru/wp-content/uploads/2017/03/Flesky-300x3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2D5">
        <w:rPr>
          <w:rFonts w:ascii="Times New Roman" w:eastAsia="Times New Roman" w:hAnsi="Times New Roman" w:cs="Times New Roman"/>
          <w:sz w:val="32"/>
          <w:szCs w:val="32"/>
          <w:lang w:eastAsia="ru-RU"/>
        </w:rPr>
        <w:t>У наркозависимых</w:t>
      </w:r>
    </w:p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22D5">
        <w:rPr>
          <w:rFonts w:ascii="Times New Roman" w:eastAsia="Times New Roman" w:hAnsi="Times New Roman" w:cs="Times New Roman"/>
          <w:i/>
          <w:iCs/>
          <w:noProof/>
          <w:sz w:val="32"/>
          <w:szCs w:val="32"/>
          <w:lang w:eastAsia="ru-RU"/>
        </w:rPr>
        <w:drawing>
          <wp:inline distT="0" distB="0" distL="0" distR="0" wp14:anchorId="737142A7" wp14:editId="5B16ECF0">
            <wp:extent cx="95250" cy="95250"/>
            <wp:effectExtent l="0" t="0" r="0" b="0"/>
            <wp:docPr id="30" name="Рисунок 30" descr="http://p-72.ru/wp-content/uploads/2017/03/Flesky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-72.ru/wp-content/uploads/2017/03/Flesky-300x3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2D5">
        <w:rPr>
          <w:rFonts w:ascii="Times New Roman" w:eastAsia="Times New Roman" w:hAnsi="Times New Roman" w:cs="Times New Roman"/>
          <w:sz w:val="32"/>
          <w:szCs w:val="32"/>
          <w:lang w:eastAsia="ru-RU"/>
        </w:rPr>
        <w:t>У ВИЧ-инфицированных</w:t>
      </w:r>
    </w:p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22D5">
        <w:rPr>
          <w:rFonts w:ascii="Times New Roman" w:eastAsia="Times New Roman" w:hAnsi="Times New Roman" w:cs="Times New Roman"/>
          <w:i/>
          <w:iCs/>
          <w:noProof/>
          <w:sz w:val="32"/>
          <w:szCs w:val="32"/>
          <w:lang w:eastAsia="ru-RU"/>
        </w:rPr>
        <w:drawing>
          <wp:inline distT="0" distB="0" distL="0" distR="0" wp14:anchorId="198C9F29" wp14:editId="42C2B7EB">
            <wp:extent cx="95250" cy="95250"/>
            <wp:effectExtent l="0" t="0" r="0" b="0"/>
            <wp:docPr id="31" name="Рисунок 31" descr="http://p-72.ru/wp-content/uploads/2017/03/Flesky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-72.ru/wp-content/uploads/2017/03/Flesky-300x3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2D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наличии сопутствующих заболеваний (диабет, язвенная болезнь желудка и 12-типерстной кишки, хронические неспецифические болезни легких).</w:t>
      </w:r>
    </w:p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22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Заподозрить течение туберкулеза можно при наличии следующих симптомов:</w:t>
      </w:r>
    </w:p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22D5">
        <w:rPr>
          <w:rFonts w:ascii="Times New Roman" w:eastAsia="Times New Roman" w:hAnsi="Times New Roman" w:cs="Times New Roman"/>
          <w:i/>
          <w:iCs/>
          <w:noProof/>
          <w:sz w:val="32"/>
          <w:szCs w:val="32"/>
          <w:lang w:eastAsia="ru-RU"/>
        </w:rPr>
        <w:drawing>
          <wp:inline distT="0" distB="0" distL="0" distR="0" wp14:anchorId="43168BE9" wp14:editId="530245CE">
            <wp:extent cx="95250" cy="95250"/>
            <wp:effectExtent l="0" t="0" r="0" b="0"/>
            <wp:docPr id="32" name="Рисунок 32" descr="http://p-72.ru/wp-content/uploads/2017/03/Flesky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-72.ru/wp-content/uploads/2017/03/Flesky-300x3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2D5">
        <w:rPr>
          <w:rFonts w:ascii="Times New Roman" w:eastAsia="Times New Roman" w:hAnsi="Times New Roman" w:cs="Times New Roman"/>
          <w:sz w:val="32"/>
          <w:szCs w:val="32"/>
          <w:lang w:eastAsia="ru-RU"/>
        </w:rPr>
        <w:t>кашель или покашливание с выделением мокроты, возможно с кровью;</w:t>
      </w:r>
    </w:p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D5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193CD9B6" wp14:editId="4E78E7D8">
            <wp:extent cx="95250" cy="95250"/>
            <wp:effectExtent l="0" t="0" r="0" b="0"/>
            <wp:docPr id="33" name="Рисунок 33" descr="http://p-72.ru/wp-content/uploads/2017/03/Flesky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-72.ru/wp-content/uploads/2017/03/Flesky-300x3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2D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быстрая утомляемость и появление слабости;</w:t>
      </w:r>
      <w:r w:rsidRPr="00F822D5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0F632350" wp14:editId="694E5F5E">
            <wp:extent cx="2857500" cy="2133600"/>
            <wp:effectExtent l="0" t="0" r="0" b="0"/>
            <wp:docPr id="34" name="Рисунок 34" descr="http://p-72.ru/wp-content/uploads/2017/03/02-300x224.jpg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-72.ru/wp-content/uploads/2017/03/02-300x224.jpg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D5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7EAD98E6" wp14:editId="64CFA424">
            <wp:extent cx="95250" cy="95250"/>
            <wp:effectExtent l="0" t="0" r="0" b="0"/>
            <wp:docPr id="35" name="Рисунок 35" descr="http://p-72.ru/wp-content/uploads/2017/03/Flesky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-72.ru/wp-content/uploads/2017/03/Flesky-300x3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2D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или отсутствие аппетита, потеря в весе;</w:t>
      </w:r>
    </w:p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D5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0CD8EB33" wp14:editId="78C3A923">
            <wp:extent cx="95250" cy="95250"/>
            <wp:effectExtent l="0" t="0" r="0" b="0"/>
            <wp:docPr id="36" name="Рисунок 36" descr="http://p-72.ru/wp-content/uploads/2017/03/Flesky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-72.ru/wp-content/uploads/2017/03/Flesky-300x3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2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повышенная потливость, особенно по ночам;</w:t>
      </w:r>
    </w:p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D5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 wp14:anchorId="053CAAF7" wp14:editId="037773F7">
            <wp:extent cx="95250" cy="95250"/>
            <wp:effectExtent l="0" t="0" r="0" b="0"/>
            <wp:docPr id="37" name="Рисунок 37" descr="http://p-72.ru/wp-content/uploads/2017/03/Flesky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-72.ru/wp-content/uploads/2017/03/Flesky-300x3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2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незначительное повышение температуры до 37-37,5 градусов.</w:t>
      </w:r>
    </w:p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 сохранении хотя бы одного из перечисленных выше симптомов в течение трёх недель необходимо срочно обратиться к терапевту!</w:t>
      </w:r>
    </w:p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Основными мероприятиями  в вопросах профилактики туберкулёза являются:</w:t>
      </w:r>
    </w:p>
    <w:p w:rsidR="00F822D5" w:rsidRPr="00F822D5" w:rsidRDefault="00F822D5" w:rsidP="00F82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вакцинация </w:t>
      </w:r>
      <w:r w:rsidRPr="00F8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(проводится в соответствии  с Национальным календарем профилактических прививок)</w:t>
      </w:r>
    </w:p>
    <w:p w:rsidR="00F822D5" w:rsidRPr="00F822D5" w:rsidRDefault="00F822D5" w:rsidP="00F82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флюорография легких</w:t>
      </w:r>
      <w:r w:rsidRPr="00F8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как метод раннего выявления туберкулеза</w:t>
      </w:r>
    </w:p>
    <w:p w:rsidR="00F822D5" w:rsidRPr="00F822D5" w:rsidRDefault="00F822D5" w:rsidP="00F82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2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туберкулинодиагностика</w:t>
      </w:r>
      <w:proofErr w:type="spellEnd"/>
      <w:r w:rsidRPr="00F8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(реакция Манту, реакция Пирке).</w:t>
      </w:r>
    </w:p>
    <w:p w:rsidR="00F822D5" w:rsidRPr="00F822D5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ПОМНИТЕ! Каждый житель нашего региона  (начиная с 15 лет) должен проходить  ежегодное флюорографическое  обследование.</w:t>
      </w:r>
    </w:p>
    <w:p w:rsidR="00F822D5" w:rsidRPr="001D216F" w:rsidRDefault="00F822D5" w:rsidP="00F82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822D5" w:rsidRPr="001D216F" w:rsidSect="00F822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r w:rsidRPr="00F822D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25667D1" wp14:editId="37D9824F">
            <wp:extent cx="5956663" cy="2359341"/>
            <wp:effectExtent l="0" t="0" r="6350" b="3175"/>
            <wp:docPr id="38" name="Рисунок 38" descr="http://p-72.ru/wp-content/uploads/2017/03/tubik-300x119.jpg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-72.ru/wp-content/uploads/2017/03/tubik-300x119.jpg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715" cy="236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96CB1" w:rsidRDefault="00796CB1" w:rsidP="001D216F">
      <w:pPr>
        <w:spacing w:before="100" w:beforeAutospacing="1" w:after="100" w:afterAutospacing="1" w:line="240" w:lineRule="auto"/>
      </w:pPr>
    </w:p>
    <w:sectPr w:rsidR="00796CB1" w:rsidSect="00F82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253A8"/>
    <w:multiLevelType w:val="multilevel"/>
    <w:tmpl w:val="398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2D5"/>
    <w:rsid w:val="001D216F"/>
    <w:rsid w:val="00796CB1"/>
    <w:rsid w:val="00F8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-72.ru/wp-content/uploads/2017/03/tb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p-72.ru/wp-content/uploads/2017/03/tubik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p-72.ru/wp-content/uploads/2017/03/02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Щербина</dc:creator>
  <cp:keywords/>
  <dc:description/>
  <cp:lastModifiedBy>Олеся Владимировна Давыдова</cp:lastModifiedBy>
  <cp:revision>2</cp:revision>
  <dcterms:created xsi:type="dcterms:W3CDTF">2026-03-19T04:36:00Z</dcterms:created>
  <dcterms:modified xsi:type="dcterms:W3CDTF">2026-03-20T05:31:00Z</dcterms:modified>
</cp:coreProperties>
</file>